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2C8B" w14:textId="77777777" w:rsidR="00765D21" w:rsidRPr="00E768AE" w:rsidRDefault="00765D21" w:rsidP="00765D21">
      <w:pPr>
        <w:spacing w:line="259" w:lineRule="auto"/>
        <w:rPr>
          <w:rFonts w:ascii="Arial Nova" w:eastAsia="Calibri" w:hAnsi="Arial Nova" w:cs="Calibri"/>
          <w:bCs/>
          <w:kern w:val="0"/>
          <w:sz w:val="22"/>
          <w:szCs w:val="22"/>
          <w14:ligatures w14:val="none"/>
        </w:rPr>
      </w:pPr>
      <w:r w:rsidRPr="00E768AE">
        <w:rPr>
          <w:rFonts w:ascii="Arial Nova" w:eastAsia="Calibri" w:hAnsi="Arial Nova" w:cs="Calibri"/>
          <w:bCs/>
          <w:kern w:val="0"/>
          <w:sz w:val="22"/>
          <w:szCs w:val="22"/>
          <w14:ligatures w14:val="none"/>
        </w:rPr>
        <w:t>Datum: 8. 7. 2025</w:t>
      </w:r>
    </w:p>
    <w:p w14:paraId="147EC5B0" w14:textId="77777777" w:rsidR="00765D21" w:rsidRPr="00E768AE" w:rsidRDefault="00765D21" w:rsidP="00765D21">
      <w:pPr>
        <w:spacing w:line="259" w:lineRule="auto"/>
        <w:rPr>
          <w:rFonts w:ascii="Arial Nova" w:eastAsia="Calibri" w:hAnsi="Arial Nova" w:cs="Calibri"/>
          <w:bCs/>
          <w:kern w:val="0"/>
          <w:sz w:val="22"/>
          <w:szCs w:val="22"/>
          <w14:ligatures w14:val="none"/>
        </w:rPr>
      </w:pPr>
    </w:p>
    <w:p w14:paraId="1CAB7933" w14:textId="77777777" w:rsidR="00E768AE" w:rsidRPr="00E768AE" w:rsidRDefault="00E768AE" w:rsidP="00E768AE">
      <w:pPr>
        <w:spacing w:before="100" w:beforeAutospacing="1" w:after="100" w:afterAutospacing="1" w:line="240" w:lineRule="auto"/>
        <w:jc w:val="center"/>
        <w:outlineLvl w:val="2"/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</w:pPr>
      <w:r w:rsidRPr="00E768AE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ANALIZA ANKETNEGA VPRAŠALNIKA</w:t>
      </w:r>
    </w:p>
    <w:p w14:paraId="795564AD" w14:textId="77777777" w:rsidR="00E768AE" w:rsidRPr="00E768AE" w:rsidRDefault="00E768AE" w:rsidP="00E768AE">
      <w:pPr>
        <w:spacing w:before="100" w:beforeAutospacing="1" w:after="100" w:afterAutospacing="1" w:line="240" w:lineRule="auto"/>
        <w:jc w:val="center"/>
        <w:outlineLvl w:val="2"/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</w:pPr>
      <w:r w:rsidRPr="00E768AE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O ZADOVOLJSTVU UČENCEV S ŠOLSKO PREHRANO</w:t>
      </w:r>
    </w:p>
    <w:p w14:paraId="5C04482B" w14:textId="77777777" w:rsidR="00E768AE" w:rsidRPr="00E768AE" w:rsidRDefault="00E768AE" w:rsidP="00E768AE">
      <w:pPr>
        <w:spacing w:before="100" w:beforeAutospacing="1" w:after="100" w:afterAutospacing="1" w:line="240" w:lineRule="auto"/>
        <w:jc w:val="center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  <w:r w:rsidRPr="00E768AE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Šolsko leto 2024/2025</w:t>
      </w:r>
      <w:r w:rsidRPr="00E768AE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br/>
      </w:r>
      <w:r w:rsidRPr="00E768AE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Osnovna šola Muta</w:t>
      </w:r>
    </w:p>
    <w:p w14:paraId="31FB1358" w14:textId="77777777" w:rsidR="00765D21" w:rsidRPr="00E768AE" w:rsidRDefault="00765D21" w:rsidP="00765D21">
      <w:pPr>
        <w:spacing w:before="100" w:beforeAutospacing="1" w:after="100" w:afterAutospacing="1" w:line="240" w:lineRule="auto"/>
        <w:jc w:val="both"/>
        <w:rPr>
          <w:rFonts w:ascii="Arial Nova" w:eastAsia="Times New Roman" w:hAnsi="Arial Nova" w:cs="Calibri"/>
          <w:kern w:val="0"/>
          <w:sz w:val="22"/>
          <w:szCs w:val="22"/>
          <w:lang w:eastAsia="sl-SI"/>
          <w14:ligatures w14:val="none"/>
        </w:rPr>
      </w:pPr>
      <w:r w:rsidRPr="00E768AE">
        <w:rPr>
          <w:rFonts w:ascii="Arial Nova" w:eastAsia="Times New Roman" w:hAnsi="Arial Nova" w:cs="Calibri"/>
          <w:kern w:val="0"/>
          <w:sz w:val="22"/>
          <w:szCs w:val="22"/>
          <w:lang w:eastAsia="sl-SI"/>
          <w14:ligatures w14:val="none"/>
        </w:rPr>
        <w:t xml:space="preserve">V skladu z določbami Zakona o šolski prehrani smo izvedli anketiranje namenjeno preverjanju stopnje zadovoljstva staršev s ponudbo šolske prehrane. Anketo so učenci anonimno reševali preko šolske spletne strani v mesecu juniju 2025. </w:t>
      </w:r>
    </w:p>
    <w:p w14:paraId="0821ECEA" w14:textId="77777777" w:rsidR="00765D21" w:rsidRPr="00E768AE" w:rsidRDefault="00765D21" w:rsidP="00765D21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  <w:r w:rsidRPr="00E768AE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 xml:space="preserve">V anketi so učenci ocenili svojo stopnjo zadovoljstva s šolsko prehrano ter s prizadevanji šole za spodbujanje zdravih in kulturnih prehranjevalnih navad. Skupno je sodelovalo </w:t>
      </w:r>
      <w:r w:rsidRPr="00E768AE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247 anketirancev</w:t>
      </w:r>
      <w:r w:rsidRPr="00E768AE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>.</w:t>
      </w:r>
    </w:p>
    <w:p w14:paraId="188A8D99" w14:textId="77777777" w:rsidR="00765D21" w:rsidRPr="00E768AE" w:rsidRDefault="00765D21" w:rsidP="00765D21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</w:pPr>
      <w:r w:rsidRPr="00E768AE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 xml:space="preserve"> Rezultati ankete </w:t>
      </w:r>
    </w:p>
    <w:p w14:paraId="1666F017" w14:textId="77777777" w:rsidR="00765D21" w:rsidRPr="00E768AE" w:rsidRDefault="00765D21" w:rsidP="00765D21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  <w:r w:rsidRPr="00E768AE">
        <w:rPr>
          <w:rFonts w:ascii="Arial Nova" w:eastAsia="Aptos" w:hAnsi="Arial Nova" w:cs="Times New Roman"/>
          <w:noProof/>
          <w:sz w:val="22"/>
          <w:szCs w:val="22"/>
        </w:rPr>
        <w:drawing>
          <wp:inline distT="0" distB="0" distL="0" distR="0" wp14:anchorId="162F8D96" wp14:editId="39576732">
            <wp:extent cx="5760720" cy="2359025"/>
            <wp:effectExtent l="0" t="0" r="0" b="3175"/>
            <wp:docPr id="1138253761" name="Slika 2" descr="Slika, ki vsebuje besede besedilo, posnetek zaslona, diagram, pisava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545461" name="Slika 2" descr="Slika, ki vsebuje besede besedilo, posnetek zaslona, diagram, pisava&#10;&#10;Vsebina, ustvarjena z UI, morda ni pravilna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55D1A" w14:textId="77777777" w:rsidR="00765D21" w:rsidRPr="00E768AE" w:rsidRDefault="00765D21" w:rsidP="00765D21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</w:pPr>
      <w:r w:rsidRPr="00E768AE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 xml:space="preserve">Tabela 1: Zadovoljstvo učencev s šolsko prehrano </w:t>
      </w:r>
    </w:p>
    <w:p w14:paraId="7CA17181" w14:textId="77777777" w:rsidR="00765D21" w:rsidRPr="00E768AE" w:rsidRDefault="00765D21" w:rsidP="00765D21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</w:pPr>
      <w:r w:rsidRPr="00E768AE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Kako ste zadovoljni s šolsko prehrano na šoli in z dejavnostmi, s katerimi šola spodbuja zdravo in kulturno prehranjevanje? (0–10 točk)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2718"/>
      </w:tblGrid>
      <w:tr w:rsidR="00765D21" w:rsidRPr="00E768AE" w14:paraId="4D5F6F20" w14:textId="77777777" w:rsidTr="0046407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88C5181" w14:textId="77777777" w:rsidR="00765D21" w:rsidRPr="00E768AE" w:rsidRDefault="00765D21" w:rsidP="00765D21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E768AE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Odgovor</w:t>
            </w:r>
          </w:p>
        </w:tc>
        <w:tc>
          <w:tcPr>
            <w:tcW w:w="0" w:type="auto"/>
            <w:vAlign w:val="center"/>
            <w:hideMark/>
          </w:tcPr>
          <w:p w14:paraId="1A1FB495" w14:textId="77777777" w:rsidR="00765D21" w:rsidRPr="00E768AE" w:rsidRDefault="00765D21" w:rsidP="00765D21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E768AE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Število staršev (odstotek)</w:t>
            </w:r>
          </w:p>
        </w:tc>
      </w:tr>
    </w:tbl>
    <w:p w14:paraId="613704E7" w14:textId="77777777" w:rsidR="00765D21" w:rsidRPr="00E768AE" w:rsidRDefault="00765D21" w:rsidP="00765D21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</w:p>
    <w:p w14:paraId="16C3E970" w14:textId="77777777" w:rsidR="00765D21" w:rsidRPr="00E768AE" w:rsidRDefault="00765D21" w:rsidP="00765D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  <w:r w:rsidRPr="00E768AE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Zelo zadovoljnih</w:t>
      </w:r>
      <w:r w:rsidRPr="00E768AE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>: 57 (23,1</w:t>
      </w:r>
      <w:r w:rsidRPr="00E768AE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 </w:t>
      </w:r>
      <w:r w:rsidRPr="00E768AE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>%)</w:t>
      </w:r>
    </w:p>
    <w:p w14:paraId="74DF2728" w14:textId="77777777" w:rsidR="00765D21" w:rsidRPr="00E768AE" w:rsidRDefault="00765D21" w:rsidP="00765D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  <w:r w:rsidRPr="00E768AE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Zadovoljnih</w:t>
      </w:r>
      <w:r w:rsidRPr="00E768AE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>: 98 (39,7</w:t>
      </w:r>
      <w:r w:rsidRPr="00E768AE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 </w:t>
      </w:r>
      <w:r w:rsidRPr="00E768AE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>%)</w:t>
      </w:r>
    </w:p>
    <w:p w14:paraId="2FEE0F96" w14:textId="77777777" w:rsidR="00765D21" w:rsidRPr="00E768AE" w:rsidRDefault="00765D21" w:rsidP="00765D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  <w:r w:rsidRPr="00E768AE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Delno zadovoljnih</w:t>
      </w:r>
      <w:r w:rsidRPr="00E768AE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>: 65 (26,3</w:t>
      </w:r>
      <w:r w:rsidRPr="00E768AE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 </w:t>
      </w:r>
      <w:r w:rsidRPr="00E768AE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>%)</w:t>
      </w:r>
    </w:p>
    <w:p w14:paraId="5AD8B041" w14:textId="77777777" w:rsidR="00765D21" w:rsidRPr="00E768AE" w:rsidRDefault="00765D21" w:rsidP="00765D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  <w:r w:rsidRPr="00E768AE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Nezadovoljnih</w:t>
      </w:r>
      <w:r w:rsidRPr="00E768AE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>: 27 (10,9</w:t>
      </w:r>
      <w:r w:rsidRPr="00E768AE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 </w:t>
      </w:r>
      <w:r w:rsidRPr="00E768AE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>%)</w:t>
      </w:r>
    </w:p>
    <w:p w14:paraId="45EE8162" w14:textId="77777777" w:rsidR="00765D21" w:rsidRPr="00E768AE" w:rsidRDefault="00765D21" w:rsidP="00765D2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  <w:r w:rsidRPr="00E768AE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lastRenderedPageBreak/>
        <w:t xml:space="preserve">Rezultati kažejo, da je skupaj </w:t>
      </w:r>
      <w:r w:rsidRPr="00E768AE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62,8</w:t>
      </w:r>
      <w:r w:rsidRPr="00E768AE"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  <w:t> </w:t>
      </w:r>
      <w:r w:rsidRPr="00E768AE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% u</w:t>
      </w:r>
      <w:r w:rsidRPr="00E768AE">
        <w:rPr>
          <w:rFonts w:ascii="Arial Nova" w:eastAsia="Times New Roman" w:hAnsi="Arial Nova" w:cs="Arial Nova"/>
          <w:b/>
          <w:bCs/>
          <w:kern w:val="0"/>
          <w:sz w:val="22"/>
          <w:szCs w:val="22"/>
          <w:lang w:eastAsia="sl-SI"/>
          <w14:ligatures w14:val="none"/>
        </w:rPr>
        <w:t>č</w:t>
      </w:r>
      <w:r w:rsidRPr="00E768AE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encev zadovoljnih ali zelo zadovoljnih</w:t>
      </w:r>
      <w:r w:rsidRPr="00E768AE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 xml:space="preserve"> s šolsko prehrano ter z vzgojno-izobraževalnimi dejavnostmi, ki jih šola izvaja na področju prehrane. To nakazuje na dobro osnovo v kakovosti prehrane in pedagoškem delu šole.</w:t>
      </w:r>
    </w:p>
    <w:p w14:paraId="69E66949" w14:textId="77777777" w:rsidR="00765D21" w:rsidRPr="00E768AE" w:rsidRDefault="00765D21" w:rsidP="00765D21">
      <w:pPr>
        <w:numPr>
          <w:ilvl w:val="0"/>
          <w:numId w:val="2"/>
        </w:numPr>
        <w:spacing w:after="0" w:line="240" w:lineRule="auto"/>
        <w:contextualSpacing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  <w:r w:rsidRPr="00E768AE">
        <w:rPr>
          <w:rFonts w:ascii="Arial Nova" w:eastAsia="Calibri" w:hAnsi="Arial Nova" w:cs="Calibri"/>
          <w:kern w:val="0"/>
          <w:sz w:val="22"/>
          <w:szCs w:val="22"/>
          <w14:ligatures w14:val="none"/>
        </w:rPr>
        <w:t>Odgovori učencev na vprašanje k</w:t>
      </w:r>
      <w:r w:rsidRPr="00E768AE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>ako ste zadovoljni s šolsko prehrano na šoli in z dejavnosti, s katerimi sola spodbuja zdravo o in kulturno prehranjevanje je prikazano v naslednji tabeli:</w:t>
      </w:r>
    </w:p>
    <w:p w14:paraId="476209CF" w14:textId="77777777" w:rsidR="00765D21" w:rsidRPr="00E768AE" w:rsidRDefault="00765D21" w:rsidP="00765D21">
      <w:pPr>
        <w:spacing w:after="0" w:line="240" w:lineRule="auto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</w:p>
    <w:p w14:paraId="171F2072" w14:textId="77777777" w:rsidR="00765D21" w:rsidRPr="00E768AE" w:rsidRDefault="00765D21" w:rsidP="00765D21">
      <w:pPr>
        <w:spacing w:after="0" w:line="240" w:lineRule="auto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</w:p>
    <w:p w14:paraId="202C6B84" w14:textId="77777777" w:rsidR="00765D21" w:rsidRPr="00E768AE" w:rsidRDefault="00765D21" w:rsidP="00765D21">
      <w:pPr>
        <w:spacing w:before="100" w:beforeAutospacing="1" w:after="100" w:afterAutospacing="1" w:line="240" w:lineRule="auto"/>
        <w:outlineLvl w:val="2"/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</w:pPr>
      <w:r w:rsidRPr="00E768AE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Tabela 2: Pohvale učencev glede šolske prehrane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6521"/>
      </w:tblGrid>
      <w:tr w:rsidR="00765D21" w:rsidRPr="00E768AE" w14:paraId="40585F27" w14:textId="77777777" w:rsidTr="00E768AE">
        <w:tc>
          <w:tcPr>
            <w:tcW w:w="2263" w:type="dxa"/>
          </w:tcPr>
          <w:p w14:paraId="63255FF9" w14:textId="77777777" w:rsidR="00765D21" w:rsidRPr="00E768AE" w:rsidRDefault="00765D21" w:rsidP="00765D21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E768AE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Kategorija</w:t>
            </w:r>
          </w:p>
        </w:tc>
        <w:tc>
          <w:tcPr>
            <w:tcW w:w="6521" w:type="dxa"/>
            <w:vAlign w:val="center"/>
          </w:tcPr>
          <w:p w14:paraId="2BDFB610" w14:textId="77777777" w:rsidR="00765D21" w:rsidRPr="00E768AE" w:rsidRDefault="00765D21" w:rsidP="00765D21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E768AE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Pohvaljene jedi in elementi</w:t>
            </w:r>
          </w:p>
        </w:tc>
      </w:tr>
      <w:tr w:rsidR="00765D21" w:rsidRPr="00E768AE" w14:paraId="67ACCBEA" w14:textId="77777777" w:rsidTr="00E768AE">
        <w:tc>
          <w:tcPr>
            <w:tcW w:w="2263" w:type="dxa"/>
          </w:tcPr>
          <w:p w14:paraId="19471EC2" w14:textId="77777777" w:rsidR="00765D21" w:rsidRPr="00E768AE" w:rsidRDefault="00765D21" w:rsidP="00765D21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E768AE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Topli obroki</w:t>
            </w:r>
          </w:p>
        </w:tc>
        <w:tc>
          <w:tcPr>
            <w:tcW w:w="6521" w:type="dxa"/>
          </w:tcPr>
          <w:p w14:paraId="5873A5CF" w14:textId="77777777" w:rsidR="00765D21" w:rsidRPr="00E768AE" w:rsidRDefault="00765D21" w:rsidP="00765D21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 xml:space="preserve">- </w:t>
            </w:r>
            <w:proofErr w:type="spellStart"/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Čufte</w:t>
            </w:r>
            <w:proofErr w:type="spellEnd"/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>- Špageti</w:t>
            </w:r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>- Umešana jajca</w:t>
            </w:r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>- Hrenovke, hot dog, pica, hamburger, čevapčiči</w:t>
            </w:r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>- Piščančje (kurje) meso</w:t>
            </w:r>
          </w:p>
        </w:tc>
      </w:tr>
      <w:tr w:rsidR="00765D21" w:rsidRPr="00E768AE" w14:paraId="19EDE0CC" w14:textId="77777777" w:rsidTr="00E768AE">
        <w:tc>
          <w:tcPr>
            <w:tcW w:w="2263" w:type="dxa"/>
          </w:tcPr>
          <w:p w14:paraId="6B17C86A" w14:textId="77777777" w:rsidR="00765D21" w:rsidRPr="00E768AE" w:rsidRDefault="00765D21" w:rsidP="00765D21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E768AE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Malica</w:t>
            </w:r>
          </w:p>
        </w:tc>
        <w:tc>
          <w:tcPr>
            <w:tcW w:w="6521" w:type="dxa"/>
            <w:vAlign w:val="center"/>
          </w:tcPr>
          <w:p w14:paraId="0A7086BE" w14:textId="77777777" w:rsidR="00765D21" w:rsidRPr="00E768AE" w:rsidRDefault="00765D21" w:rsidP="00765D21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- Kosmiči</w:t>
            </w:r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 xml:space="preserve">- </w:t>
            </w:r>
            <w:proofErr w:type="spellStart"/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Frutabela</w:t>
            </w:r>
            <w:proofErr w:type="spellEnd"/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>- Jogurtova omaka</w:t>
            </w:r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>- Sadni sok</w:t>
            </w:r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>- Sadna malica (suho sadje, jagode, lubenice)</w:t>
            </w:r>
          </w:p>
        </w:tc>
      </w:tr>
      <w:tr w:rsidR="00765D21" w:rsidRPr="00E768AE" w14:paraId="5710D122" w14:textId="77777777" w:rsidTr="00E768AE">
        <w:tc>
          <w:tcPr>
            <w:tcW w:w="2263" w:type="dxa"/>
          </w:tcPr>
          <w:p w14:paraId="55D5A74F" w14:textId="77777777" w:rsidR="00765D21" w:rsidRPr="00E768AE" w:rsidRDefault="00765D21" w:rsidP="00765D21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E768AE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Sladice in priboljški</w:t>
            </w:r>
          </w:p>
        </w:tc>
        <w:tc>
          <w:tcPr>
            <w:tcW w:w="6521" w:type="dxa"/>
          </w:tcPr>
          <w:p w14:paraId="00805A32" w14:textId="77777777" w:rsidR="00765D21" w:rsidRPr="00E768AE" w:rsidRDefault="00765D21" w:rsidP="00765D21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- Kosmiči</w:t>
            </w:r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 xml:space="preserve">- </w:t>
            </w:r>
            <w:proofErr w:type="spellStart"/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Frutabela</w:t>
            </w:r>
            <w:proofErr w:type="spellEnd"/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>- Jogurtova omaka</w:t>
            </w:r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>- Sadni sok</w:t>
            </w:r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>- Sadna malica (suho sadje, jagode, lubenice)</w:t>
            </w:r>
          </w:p>
        </w:tc>
      </w:tr>
      <w:tr w:rsidR="00765D21" w:rsidRPr="00E768AE" w14:paraId="5E9C37EE" w14:textId="77777777" w:rsidTr="00E768AE">
        <w:tc>
          <w:tcPr>
            <w:tcW w:w="2263" w:type="dxa"/>
          </w:tcPr>
          <w:p w14:paraId="3B33DC32" w14:textId="77777777" w:rsidR="00765D21" w:rsidRPr="00E768AE" w:rsidRDefault="00765D21" w:rsidP="00765D21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E768AE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Sladice in priboljški</w:t>
            </w:r>
          </w:p>
        </w:tc>
        <w:tc>
          <w:tcPr>
            <w:tcW w:w="6521" w:type="dxa"/>
          </w:tcPr>
          <w:p w14:paraId="4F933D1C" w14:textId="77777777" w:rsidR="00765D21" w:rsidRPr="00E768AE" w:rsidRDefault="00765D21" w:rsidP="00765D21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- Voda je vedno na voljo pri kosilu</w:t>
            </w:r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>- Raznolikost prehrane</w:t>
            </w:r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>- Solate</w:t>
            </w:r>
          </w:p>
        </w:tc>
      </w:tr>
    </w:tbl>
    <w:p w14:paraId="2A1AA0B8" w14:textId="77777777" w:rsidR="00765D21" w:rsidRPr="00E768AE" w:rsidRDefault="00765D21" w:rsidP="00765D21">
      <w:pPr>
        <w:spacing w:line="259" w:lineRule="auto"/>
        <w:jc w:val="both"/>
        <w:rPr>
          <w:rFonts w:ascii="Arial Nova" w:eastAsia="Calibri" w:hAnsi="Arial Nova" w:cs="Calibri"/>
          <w:kern w:val="0"/>
          <w:sz w:val="22"/>
          <w:szCs w:val="22"/>
          <w14:ligatures w14:val="none"/>
        </w:rPr>
      </w:pPr>
    </w:p>
    <w:p w14:paraId="5A9484F7" w14:textId="77777777" w:rsidR="00765D21" w:rsidRPr="00E768AE" w:rsidRDefault="00765D21" w:rsidP="00765D21">
      <w:pPr>
        <w:spacing w:before="100" w:beforeAutospacing="1" w:after="100" w:afterAutospacing="1" w:line="240" w:lineRule="auto"/>
        <w:outlineLvl w:val="2"/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</w:pPr>
      <w:r w:rsidRPr="00E768AE">
        <w:rPr>
          <w:rFonts w:ascii="Arial Nova" w:eastAsia="Times New Roman" w:hAnsi="Arial Nova" w:cs="Times New Roman"/>
          <w:b/>
          <w:bCs/>
          <w:kern w:val="0"/>
          <w:sz w:val="22"/>
          <w:szCs w:val="22"/>
          <w:lang w:eastAsia="sl-SI"/>
          <w14:ligatures w14:val="none"/>
        </w:rPr>
        <w:t>Tabela 3: Predlogi učencev za spremembe v šolski prehrani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765D21" w:rsidRPr="00E768AE" w14:paraId="7D856E21" w14:textId="77777777" w:rsidTr="00E768AE">
        <w:tc>
          <w:tcPr>
            <w:tcW w:w="2263" w:type="dxa"/>
          </w:tcPr>
          <w:p w14:paraId="0EBDD492" w14:textId="77777777" w:rsidR="00765D21" w:rsidRPr="00E768AE" w:rsidRDefault="00765D21" w:rsidP="00765D21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E768AE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Kategorija</w:t>
            </w:r>
          </w:p>
        </w:tc>
        <w:tc>
          <w:tcPr>
            <w:tcW w:w="6663" w:type="dxa"/>
          </w:tcPr>
          <w:p w14:paraId="23909A8A" w14:textId="77777777" w:rsidR="00765D21" w:rsidRPr="00E768AE" w:rsidRDefault="00765D21" w:rsidP="00765D21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E768AE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Predlogi učencev</w:t>
            </w:r>
          </w:p>
        </w:tc>
      </w:tr>
      <w:tr w:rsidR="00765D21" w:rsidRPr="00E768AE" w14:paraId="3C34A56E" w14:textId="77777777" w:rsidTr="00E768AE">
        <w:tc>
          <w:tcPr>
            <w:tcW w:w="2263" w:type="dxa"/>
          </w:tcPr>
          <w:p w14:paraId="02DEEB91" w14:textId="77777777" w:rsidR="00765D21" w:rsidRPr="00E768AE" w:rsidRDefault="00765D21" w:rsidP="00765D21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E768AE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Pogostost jedi</w:t>
            </w:r>
          </w:p>
        </w:tc>
        <w:tc>
          <w:tcPr>
            <w:tcW w:w="6663" w:type="dxa"/>
            <w:vAlign w:val="center"/>
          </w:tcPr>
          <w:p w14:paraId="3CFFCBA7" w14:textId="77777777" w:rsidR="00765D21" w:rsidRPr="00E768AE" w:rsidRDefault="00765D21" w:rsidP="00765D21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- Ribji namaz naj bo na jedilniku vsakih 14 dni</w:t>
            </w:r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>- Ribe naj ne bodo vsak petek</w:t>
            </w:r>
          </w:p>
        </w:tc>
      </w:tr>
      <w:tr w:rsidR="00765D21" w:rsidRPr="00E768AE" w14:paraId="72F5A597" w14:textId="77777777" w:rsidTr="00E768AE">
        <w:tc>
          <w:tcPr>
            <w:tcW w:w="2263" w:type="dxa"/>
          </w:tcPr>
          <w:p w14:paraId="4ABB3CAF" w14:textId="77777777" w:rsidR="00765D21" w:rsidRPr="00E768AE" w:rsidRDefault="00765D21" w:rsidP="00765D21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E768AE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Želene jedi</w:t>
            </w:r>
          </w:p>
        </w:tc>
        <w:tc>
          <w:tcPr>
            <w:tcW w:w="6663" w:type="dxa"/>
            <w:vAlign w:val="center"/>
          </w:tcPr>
          <w:p w14:paraId="0C13E99B" w14:textId="77777777" w:rsidR="00765D21" w:rsidRPr="00E768AE" w:rsidRDefault="00765D21" w:rsidP="00765D21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- Hrenovke, hot dog, pica, hamburger, čevapčiči, lazanja</w:t>
            </w:r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 xml:space="preserve">- Pohano meso, </w:t>
            </w:r>
            <w:proofErr w:type="spellStart"/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čufti</w:t>
            </w:r>
            <w:proofErr w:type="spellEnd"/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, piščančje meso, salame</w:t>
            </w:r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>- Palačinke, špageti, sladice</w:t>
            </w:r>
          </w:p>
        </w:tc>
      </w:tr>
      <w:tr w:rsidR="00765D21" w:rsidRPr="00E768AE" w14:paraId="1326A44B" w14:textId="77777777" w:rsidTr="00E768AE">
        <w:tc>
          <w:tcPr>
            <w:tcW w:w="2263" w:type="dxa"/>
          </w:tcPr>
          <w:p w14:paraId="54DE7A3B" w14:textId="77777777" w:rsidR="00765D21" w:rsidRPr="00E768AE" w:rsidRDefault="00765D21" w:rsidP="00765D21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E768AE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Sladke jedi / dodatki</w:t>
            </w:r>
          </w:p>
        </w:tc>
        <w:tc>
          <w:tcPr>
            <w:tcW w:w="6663" w:type="dxa"/>
            <w:vAlign w:val="center"/>
          </w:tcPr>
          <w:p w14:paraId="76040452" w14:textId="77777777" w:rsidR="00765D21" w:rsidRPr="00E768AE" w:rsidRDefault="00765D21" w:rsidP="00765D21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- K gresu naj bo dodan kakav</w:t>
            </w:r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br/>
              <w:t>- Vroča čokolada</w:t>
            </w:r>
          </w:p>
        </w:tc>
      </w:tr>
      <w:tr w:rsidR="00765D21" w:rsidRPr="00E768AE" w14:paraId="0F77EC04" w14:textId="77777777" w:rsidTr="00E768AE">
        <w:tc>
          <w:tcPr>
            <w:tcW w:w="2263" w:type="dxa"/>
          </w:tcPr>
          <w:p w14:paraId="4C79974E" w14:textId="77777777" w:rsidR="00765D21" w:rsidRPr="00E768AE" w:rsidRDefault="00765D21" w:rsidP="00765D21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E768AE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Dietna prehrana</w:t>
            </w:r>
          </w:p>
        </w:tc>
        <w:tc>
          <w:tcPr>
            <w:tcW w:w="6663" w:type="dxa"/>
            <w:vAlign w:val="center"/>
          </w:tcPr>
          <w:p w14:paraId="6FAE5ECE" w14:textId="77777777" w:rsidR="00765D21" w:rsidRPr="00E768AE" w:rsidRDefault="00765D21" w:rsidP="00765D21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- Na dietni pici za intoleranco na laktozo naj bo sir z nizko vsebnostjo laktoze</w:t>
            </w:r>
          </w:p>
        </w:tc>
      </w:tr>
      <w:tr w:rsidR="00765D21" w:rsidRPr="00E768AE" w14:paraId="2768EAF7" w14:textId="77777777" w:rsidTr="00E768AE">
        <w:tc>
          <w:tcPr>
            <w:tcW w:w="2263" w:type="dxa"/>
            <w:vAlign w:val="center"/>
          </w:tcPr>
          <w:p w14:paraId="06A60D94" w14:textId="77777777" w:rsidR="00765D21" w:rsidRPr="00E768AE" w:rsidRDefault="00765D21" w:rsidP="00765D21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E768AE"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Neželene jedi</w:t>
            </w:r>
          </w:p>
        </w:tc>
        <w:tc>
          <w:tcPr>
            <w:tcW w:w="6663" w:type="dxa"/>
            <w:vAlign w:val="center"/>
          </w:tcPr>
          <w:p w14:paraId="2B639C1E" w14:textId="77777777" w:rsidR="00765D21" w:rsidRPr="00E768AE" w:rsidRDefault="00765D21" w:rsidP="00765D21">
            <w:pPr>
              <w:spacing w:before="100" w:beforeAutospacing="1" w:after="100" w:afterAutospacing="1"/>
              <w:outlineLvl w:val="2"/>
              <w:rPr>
                <w:rFonts w:ascii="Arial Nova" w:eastAsia="Times New Roman" w:hAnsi="Arial Nova" w:cs="Times New Roman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E768AE">
              <w:rPr>
                <w:rFonts w:ascii="Arial Nova" w:eastAsia="Times New Roman" w:hAnsi="Arial Nova" w:cs="Times New Roman"/>
                <w:kern w:val="0"/>
                <w:sz w:val="22"/>
                <w:szCs w:val="22"/>
                <w:lang w:eastAsia="sl-SI"/>
                <w14:ligatures w14:val="none"/>
              </w:rPr>
              <w:t>- Fižolov namaz ni zaželen</w:t>
            </w:r>
          </w:p>
        </w:tc>
      </w:tr>
    </w:tbl>
    <w:p w14:paraId="224005F2" w14:textId="42D247C8" w:rsidR="00E768AE" w:rsidRPr="00E768AE" w:rsidRDefault="00E768AE" w:rsidP="00E768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</w:pPr>
      <w:r w:rsidRPr="00E768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>Sklep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>:</w:t>
      </w:r>
    </w:p>
    <w:p w14:paraId="0D30CEE9" w14:textId="77777777" w:rsidR="00E768AE" w:rsidRPr="00E768AE" w:rsidRDefault="00E768AE" w:rsidP="00E768AE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E768AE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 xml:space="preserve">Podatki so razveseljujoči, saj večina učencev pozitivno ocenjuje šolsko prehrano in prizadevanja šole za spodbujanje zdravih prehranjevalnih navad, kar je skladno s cilji </w:t>
      </w:r>
      <w:r w:rsidRPr="00E768AE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lastRenderedPageBreak/>
        <w:t xml:space="preserve">Kurikuluma za vrtce in šole. Učenci so posebej pohvalili raznolikost jedilnika, kakovost sadnih obrokov ter dejstvo, da je pri kosilu vedno na voljo voda. Med priljubljenimi jedmi so izpostavili </w:t>
      </w:r>
      <w:proofErr w:type="spellStart"/>
      <w:r w:rsidRPr="00E768AE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>čufte</w:t>
      </w:r>
      <w:proofErr w:type="spellEnd"/>
      <w:r w:rsidRPr="00E768AE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>, špagete in sladice. Prav tako so pohvalili kuharice kot prijazne osebe, ki pripravljajo dobro in okusno hrano.</w:t>
      </w:r>
    </w:p>
    <w:p w14:paraId="247E8AC0" w14:textId="77777777" w:rsidR="00E768AE" w:rsidRPr="00E768AE" w:rsidRDefault="00E768AE" w:rsidP="00E768AE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E768AE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 xml:space="preserve">Zanimivo je, da tako učenci kot starši želijo, da bi bile na jedilniku pogosteje testenine, </w:t>
      </w:r>
      <w:proofErr w:type="spellStart"/>
      <w:r w:rsidRPr="00E768AE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>čufti</w:t>
      </w:r>
      <w:proofErr w:type="spellEnd"/>
      <w:r w:rsidRPr="00E768AE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>, meso in hrenovke, hkrati pa predlagajo, da ribe ne bi bile redno na jedilniku vsak petek.</w:t>
      </w:r>
    </w:p>
    <w:p w14:paraId="259DB3E1" w14:textId="77777777" w:rsidR="00E768AE" w:rsidRPr="00E768AE" w:rsidRDefault="00E768AE" w:rsidP="00E768AE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E768AE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>Kljub splošnemu zadovoljstvu je približno tretjina učencev s prehrano le delno zadovoljna ali nezadovoljna, kar kaže na potrebo po nadaljnjem prilagajanju jedilnika in upoštevanju njihovih predlogov za večjo priljubljenost in raznolikost jedi</w:t>
      </w:r>
    </w:p>
    <w:p w14:paraId="7F0AC4D1" w14:textId="77777777" w:rsidR="00765D21" w:rsidRPr="00E768AE" w:rsidRDefault="00765D21" w:rsidP="00765D21">
      <w:pPr>
        <w:spacing w:line="259" w:lineRule="auto"/>
        <w:jc w:val="both"/>
        <w:rPr>
          <w:rFonts w:ascii="Arial Nova" w:eastAsia="Calibri" w:hAnsi="Arial Nova" w:cs="Calibri"/>
          <w:kern w:val="0"/>
          <w:sz w:val="22"/>
          <w:szCs w:val="22"/>
          <w14:ligatures w14:val="none"/>
        </w:rPr>
      </w:pPr>
    </w:p>
    <w:p w14:paraId="37F80CE6" w14:textId="77777777" w:rsidR="00E768AE" w:rsidRPr="00E768AE" w:rsidRDefault="00E768AE" w:rsidP="00E768AE">
      <w:pPr>
        <w:spacing w:before="100" w:beforeAutospacing="1" w:after="100" w:afterAutospacing="1" w:line="240" w:lineRule="auto"/>
        <w:contextualSpacing/>
        <w:jc w:val="both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</w:p>
    <w:p w14:paraId="0314EA30" w14:textId="79B1E055" w:rsidR="00E768AE" w:rsidRPr="00E768AE" w:rsidRDefault="00E768AE" w:rsidP="00E768AE">
      <w:pPr>
        <w:spacing w:before="100" w:beforeAutospacing="1" w:after="100" w:afterAutospacing="1" w:line="240" w:lineRule="auto"/>
        <w:contextualSpacing/>
        <w:jc w:val="both"/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</w:pPr>
      <w:r w:rsidRPr="00E768AE">
        <w:rPr>
          <w:rFonts w:ascii="Arial Nova" w:eastAsia="Times New Roman" w:hAnsi="Arial Nova" w:cs="Times New Roman"/>
          <w:kern w:val="0"/>
          <w:sz w:val="22"/>
          <w:szCs w:val="22"/>
          <w:lang w:eastAsia="sl-SI"/>
          <w14:ligatures w14:val="none"/>
        </w:rPr>
        <w:t>Analizirala in uredila: Marija Lisec, šolska svetovalna delavka</w:t>
      </w:r>
    </w:p>
    <w:p w14:paraId="675CAFBD" w14:textId="77777777" w:rsidR="00765D21" w:rsidRPr="00E768AE" w:rsidRDefault="00765D21" w:rsidP="00765D21">
      <w:pPr>
        <w:spacing w:line="259" w:lineRule="auto"/>
        <w:jc w:val="both"/>
        <w:rPr>
          <w:rFonts w:ascii="Arial Nova" w:eastAsia="Calibri" w:hAnsi="Arial Nova" w:cs="Calibri"/>
          <w:kern w:val="0"/>
          <w:sz w:val="22"/>
          <w:szCs w:val="22"/>
          <w14:ligatures w14:val="none"/>
        </w:rPr>
      </w:pPr>
    </w:p>
    <w:p w14:paraId="69CED992" w14:textId="77777777" w:rsidR="00765D21" w:rsidRPr="00E768AE" w:rsidRDefault="00765D21" w:rsidP="00765D21">
      <w:pPr>
        <w:spacing w:line="259" w:lineRule="auto"/>
        <w:jc w:val="both"/>
        <w:rPr>
          <w:rFonts w:ascii="Arial Nova" w:eastAsia="Calibri" w:hAnsi="Arial Nova" w:cs="Calibri"/>
          <w:kern w:val="0"/>
          <w:sz w:val="22"/>
          <w:szCs w:val="22"/>
          <w14:ligatures w14:val="none"/>
        </w:rPr>
      </w:pPr>
    </w:p>
    <w:p w14:paraId="3F7DB62B" w14:textId="77777777" w:rsidR="00765D21" w:rsidRPr="00E768AE" w:rsidRDefault="00765D21" w:rsidP="00765D21">
      <w:pPr>
        <w:spacing w:line="259" w:lineRule="auto"/>
        <w:jc w:val="both"/>
        <w:rPr>
          <w:rFonts w:ascii="Arial Nova" w:eastAsia="Calibri" w:hAnsi="Arial Nova" w:cs="Calibri"/>
          <w:kern w:val="0"/>
          <w:sz w:val="22"/>
          <w:szCs w:val="22"/>
          <w14:ligatures w14:val="none"/>
        </w:rPr>
      </w:pPr>
    </w:p>
    <w:p w14:paraId="54C25A53" w14:textId="77777777" w:rsidR="00765D21" w:rsidRPr="00765D21" w:rsidRDefault="00765D21" w:rsidP="00765D21">
      <w:pPr>
        <w:spacing w:line="259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F0FFFAA" w14:textId="77777777" w:rsidR="00765D21" w:rsidRPr="00765D21" w:rsidRDefault="00765D21" w:rsidP="00765D21">
      <w:pPr>
        <w:spacing w:line="259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3CFEA9B" w14:textId="77777777" w:rsidR="00765D21" w:rsidRPr="00765D21" w:rsidRDefault="00765D21" w:rsidP="00765D21">
      <w:pPr>
        <w:spacing w:line="259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A6831F2" w14:textId="77777777" w:rsidR="00765D21" w:rsidRPr="00765D21" w:rsidRDefault="00765D21" w:rsidP="00765D21">
      <w:pPr>
        <w:spacing w:line="259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A50F17F" w14:textId="77777777" w:rsidR="00765D21" w:rsidRPr="00765D21" w:rsidRDefault="00765D21" w:rsidP="00765D21">
      <w:pPr>
        <w:spacing w:line="259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E4D7426" w14:textId="77777777" w:rsidR="00765D21" w:rsidRPr="00765D21" w:rsidRDefault="00765D21" w:rsidP="00765D21">
      <w:pPr>
        <w:spacing w:line="259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C6D9592" w14:textId="77777777" w:rsidR="00765D21" w:rsidRPr="00765D21" w:rsidRDefault="00765D21" w:rsidP="00765D21">
      <w:pPr>
        <w:spacing w:line="259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30FCB9F" w14:textId="77777777" w:rsidR="00765D21" w:rsidRPr="00765D21" w:rsidRDefault="00765D21" w:rsidP="00765D21">
      <w:pPr>
        <w:spacing w:line="259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003547A" w14:textId="77777777" w:rsidR="00765D21" w:rsidRPr="00765D21" w:rsidRDefault="00765D21" w:rsidP="00765D21">
      <w:pPr>
        <w:spacing w:line="259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ACC8B43" w14:textId="77777777" w:rsidR="00765D21" w:rsidRPr="00765D21" w:rsidRDefault="00765D21" w:rsidP="00765D21">
      <w:pPr>
        <w:spacing w:line="259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40752FF" w14:textId="77777777" w:rsidR="00765D21" w:rsidRDefault="00765D21" w:rsidP="00765D21">
      <w:pPr>
        <w:spacing w:line="259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5BBF0CC" w14:textId="77777777" w:rsidR="00E768AE" w:rsidRDefault="00E768AE" w:rsidP="00765D21">
      <w:pPr>
        <w:spacing w:line="259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8E9B55E" w14:textId="77777777" w:rsidR="00E768AE" w:rsidRDefault="00E768AE" w:rsidP="00765D21">
      <w:pPr>
        <w:spacing w:line="259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9DD5CD6" w14:textId="77777777" w:rsidR="00E768AE" w:rsidRDefault="00E768AE" w:rsidP="00765D21">
      <w:pPr>
        <w:spacing w:line="259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9540FA8" w14:textId="77777777" w:rsidR="00E768AE" w:rsidRDefault="00E768AE" w:rsidP="00765D21">
      <w:pPr>
        <w:spacing w:line="259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0F2264F" w14:textId="77777777" w:rsidR="00E768AE" w:rsidRDefault="00E768AE" w:rsidP="00765D21">
      <w:pPr>
        <w:spacing w:line="259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2FB66CC" w14:textId="77777777" w:rsidR="00E768AE" w:rsidRPr="00765D21" w:rsidRDefault="00E768AE" w:rsidP="00765D21">
      <w:pPr>
        <w:spacing w:line="259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807D725" w14:textId="77777777" w:rsidR="00765D21" w:rsidRPr="00765D21" w:rsidRDefault="00765D21" w:rsidP="00765D21">
      <w:pPr>
        <w:spacing w:line="259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8CDDF12" w14:textId="77777777" w:rsidR="00765D21" w:rsidRPr="00765D21" w:rsidRDefault="00765D21" w:rsidP="00765D21">
      <w:pPr>
        <w:spacing w:line="259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765D21">
        <w:rPr>
          <w:rFonts w:ascii="Calibri" w:eastAsia="Calibri" w:hAnsi="Calibri" w:cs="Calibri"/>
          <w:kern w:val="0"/>
          <w14:ligatures w14:val="none"/>
        </w:rPr>
        <w:lastRenderedPageBreak/>
        <w:t>Priloga: Anketni vprašalnik in odgovori učencev:</w:t>
      </w:r>
    </w:p>
    <w:p w14:paraId="3CF3A230" w14:textId="77777777" w:rsidR="00765D21" w:rsidRPr="00765D21" w:rsidRDefault="00765D21" w:rsidP="00765D21">
      <w:pPr>
        <w:spacing w:line="259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765D21">
        <w:rPr>
          <w:rFonts w:ascii="Aptos" w:eastAsia="Aptos" w:hAnsi="Aptos" w:cs="Times New Roman"/>
          <w:noProof/>
        </w:rPr>
        <w:drawing>
          <wp:inline distT="0" distB="0" distL="0" distR="0" wp14:anchorId="691EA960" wp14:editId="5854BB43">
            <wp:extent cx="5760720" cy="4759960"/>
            <wp:effectExtent l="0" t="0" r="0" b="2540"/>
            <wp:docPr id="1929017605" name="Slika 1" descr="Slika, ki vsebuje besede posnetek zaslona, besedilo, barvitost, oblikovanje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017605" name="Slika 1" descr="Slika, ki vsebuje besede posnetek zaslona, besedilo, barvitost, oblikovanje&#10;&#10;Vsebina, ustvarjena z UI, morda ni pravil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5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1CD72" w14:textId="77777777" w:rsidR="00765D21" w:rsidRPr="00765D21" w:rsidRDefault="00765D21" w:rsidP="00765D21">
      <w:pPr>
        <w:rPr>
          <w:rFonts w:ascii="Aptos" w:eastAsia="Aptos" w:hAnsi="Aptos" w:cs="Times New Roman"/>
        </w:rPr>
      </w:pPr>
      <w:r w:rsidRPr="00765D21">
        <w:rPr>
          <w:rFonts w:ascii="Aptos" w:eastAsia="Aptos" w:hAnsi="Aptos" w:cs="Times New Roman"/>
          <w:noProof/>
        </w:rPr>
        <w:drawing>
          <wp:inline distT="0" distB="0" distL="0" distR="0" wp14:anchorId="45A0EF0D" wp14:editId="49FFAD46">
            <wp:extent cx="5760720" cy="2359025"/>
            <wp:effectExtent l="0" t="0" r="0" b="3175"/>
            <wp:docPr id="725545461" name="Slika 2" descr="Slika, ki vsebuje besede besedilo, posnetek zaslona, diagram, pisava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545461" name="Slika 2" descr="Slika, ki vsebuje besede besedilo, posnetek zaslona, diagram, pisava&#10;&#10;Vsebina, ustvarjena z UI, morda ni pravilna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38F96" w14:textId="77777777" w:rsidR="00765D21" w:rsidRPr="00765D21" w:rsidRDefault="00765D21" w:rsidP="00765D21">
      <w:pPr>
        <w:rPr>
          <w:rFonts w:ascii="Aptos" w:eastAsia="Aptos" w:hAnsi="Aptos" w:cs="Times New Roman"/>
        </w:rPr>
      </w:pPr>
    </w:p>
    <w:p w14:paraId="43B87364" w14:textId="77777777" w:rsidR="00765D21" w:rsidRPr="00765D21" w:rsidRDefault="00765D21" w:rsidP="00765D21">
      <w:pPr>
        <w:rPr>
          <w:rFonts w:ascii="Aptos" w:eastAsia="Aptos" w:hAnsi="Aptos" w:cs="Times New Roman"/>
        </w:rPr>
      </w:pPr>
    </w:p>
    <w:p w14:paraId="18946557" w14:textId="77777777" w:rsidR="00EE78F6" w:rsidRDefault="00EE78F6"/>
    <w:sectPr w:rsidR="00EE7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92E10"/>
    <w:multiLevelType w:val="hybridMultilevel"/>
    <w:tmpl w:val="B09A7E5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80FD6"/>
    <w:multiLevelType w:val="hybridMultilevel"/>
    <w:tmpl w:val="62B650E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12807"/>
    <w:multiLevelType w:val="hybridMultilevel"/>
    <w:tmpl w:val="822C4ED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435AF"/>
    <w:multiLevelType w:val="multilevel"/>
    <w:tmpl w:val="8198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3688451">
    <w:abstractNumId w:val="3"/>
  </w:num>
  <w:num w:numId="2" w16cid:durableId="1664048029">
    <w:abstractNumId w:val="2"/>
  </w:num>
  <w:num w:numId="3" w16cid:durableId="1215972424">
    <w:abstractNumId w:val="0"/>
  </w:num>
  <w:num w:numId="4" w16cid:durableId="2099206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21"/>
    <w:rsid w:val="001F5524"/>
    <w:rsid w:val="00765D21"/>
    <w:rsid w:val="00B46E0D"/>
    <w:rsid w:val="00C75F37"/>
    <w:rsid w:val="00E768AE"/>
    <w:rsid w:val="00EE78F6"/>
    <w:rsid w:val="00FA0DA2"/>
    <w:rsid w:val="00FB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F1DA"/>
  <w15:chartTrackingRefBased/>
  <w15:docId w15:val="{0D2DC6D6-F6EF-4970-B193-0DE036FB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65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65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765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65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65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65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65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65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65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65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65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765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65D2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65D2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65D2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65D2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65D2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65D2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65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65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65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65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65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65D2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65D2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65D2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65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65D2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65D21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76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E768AE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E7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D4E3192-48B4-4A2D-8439-2CAF2652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2968</Characters>
  <Application>Microsoft Office Word</Application>
  <DocSecurity>0</DocSecurity>
  <Lines>24</Lines>
  <Paragraphs>6</Paragraphs>
  <ScaleCrop>false</ScaleCrop>
  <Company>OS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Lisec</dc:creator>
  <cp:keywords/>
  <dc:description/>
  <cp:lastModifiedBy>Marija Lisec</cp:lastModifiedBy>
  <cp:revision>2</cp:revision>
  <dcterms:created xsi:type="dcterms:W3CDTF">2025-09-28T20:53:00Z</dcterms:created>
  <dcterms:modified xsi:type="dcterms:W3CDTF">2025-09-28T20:53:00Z</dcterms:modified>
</cp:coreProperties>
</file>